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3E" w:rsidRDefault="00F94689" w:rsidP="008D4D36">
      <w:pPr>
        <w:ind w:right="112"/>
        <w:rPr>
          <w:rFonts w:cs="Arial"/>
          <w:b/>
          <w:i/>
          <w:color w:val="0093D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DE09BCD" wp14:editId="6CC5DAA4">
            <wp:simplePos x="0" y="0"/>
            <wp:positionH relativeFrom="column">
              <wp:posOffset>7467600</wp:posOffset>
            </wp:positionH>
            <wp:positionV relativeFrom="paragraph">
              <wp:posOffset>23495</wp:posOffset>
            </wp:positionV>
            <wp:extent cx="1257300" cy="1218565"/>
            <wp:effectExtent l="0" t="0" r="0" b="635"/>
            <wp:wrapTight wrapText="bothSides">
              <wp:wrapPolygon edited="0">
                <wp:start x="0" y="0"/>
                <wp:lineTo x="0" y="21274"/>
                <wp:lineTo x="21273" y="21274"/>
                <wp:lineTo x="212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36" w:rsidRPr="007E6911">
        <w:rPr>
          <w:rFonts w:cs="Arial"/>
          <w:b/>
          <w:i/>
          <w:color w:val="0093D1"/>
          <w:sz w:val="28"/>
          <w:szCs w:val="28"/>
        </w:rPr>
        <w:t>An Implementation Guide and Toolkit for Making Every Contact Count:</w:t>
      </w:r>
    </w:p>
    <w:p w:rsidR="008D4D36" w:rsidRPr="007E6911" w:rsidRDefault="008D4D36" w:rsidP="008D4D36">
      <w:pPr>
        <w:ind w:right="112"/>
        <w:rPr>
          <w:rFonts w:cs="Arial"/>
          <w:b/>
          <w:i/>
          <w:color w:val="0093D1"/>
          <w:sz w:val="28"/>
          <w:szCs w:val="28"/>
        </w:rPr>
      </w:pPr>
      <w:r w:rsidRPr="007E6911">
        <w:rPr>
          <w:rFonts w:cs="Arial"/>
          <w:i/>
          <w:color w:val="0093D1"/>
          <w:sz w:val="28"/>
          <w:szCs w:val="28"/>
        </w:rPr>
        <w:t>Using every opportunity to achieve health and wellbeing</w:t>
      </w:r>
    </w:p>
    <w:p w:rsidR="008D4D36" w:rsidRPr="007E6911" w:rsidRDefault="008D4D36" w:rsidP="008D4D36">
      <w:pPr>
        <w:pStyle w:val="Header"/>
        <w:rPr>
          <w:rFonts w:cs="Arial"/>
          <w:b/>
          <w:color w:val="0093D1"/>
        </w:rPr>
      </w:pPr>
      <w:r w:rsidRPr="007E6911">
        <w:rPr>
          <w:rFonts w:cs="Arial"/>
          <w:b/>
          <w:i/>
          <w:color w:val="0093D1"/>
          <w:sz w:val="28"/>
          <w:szCs w:val="28"/>
        </w:rPr>
        <w:t>Tools and resources</w:t>
      </w:r>
      <w:r w:rsidR="008A50A8" w:rsidRPr="008A50A8">
        <w:rPr>
          <w:noProof/>
          <w:lang w:eastAsia="en-GB"/>
        </w:rPr>
        <w:t xml:space="preserve"> </w:t>
      </w:r>
    </w:p>
    <w:p w:rsidR="008D4D36" w:rsidRDefault="008D4D36" w:rsidP="008D4D36">
      <w:pPr>
        <w:pStyle w:val="header3"/>
        <w:rPr>
          <w:color w:val="0093D1"/>
          <w:sz w:val="24"/>
          <w:szCs w:val="24"/>
        </w:rPr>
      </w:pPr>
    </w:p>
    <w:p w:rsidR="00B7146F" w:rsidRPr="00036753" w:rsidRDefault="00B7146F" w:rsidP="00B7146F">
      <w:pPr>
        <w:rPr>
          <w:rFonts w:cs="Arial"/>
          <w:b/>
          <w:color w:val="0093D1"/>
          <w:szCs w:val="22"/>
        </w:rPr>
      </w:pPr>
      <w:r w:rsidRPr="00036753">
        <w:rPr>
          <w:rFonts w:cs="Arial"/>
          <w:b/>
          <w:color w:val="0093D1"/>
          <w:szCs w:val="22"/>
        </w:rPr>
        <w:t xml:space="preserve">Individual and Team </w:t>
      </w:r>
      <w:r>
        <w:rPr>
          <w:rFonts w:cs="Arial"/>
          <w:b/>
          <w:color w:val="0093D1"/>
          <w:szCs w:val="22"/>
        </w:rPr>
        <w:t xml:space="preserve">Skills </w:t>
      </w:r>
      <w:r w:rsidRPr="00036753">
        <w:rPr>
          <w:rFonts w:cs="Arial"/>
          <w:b/>
          <w:color w:val="0093D1"/>
          <w:szCs w:val="22"/>
        </w:rPr>
        <w:t>Assessment Tool</w:t>
      </w:r>
      <w:bookmarkStart w:id="0" w:name="_GoBack"/>
      <w:bookmarkEnd w:id="0"/>
    </w:p>
    <w:p w:rsidR="00B7146F" w:rsidRPr="00255FAA" w:rsidRDefault="00B7146F" w:rsidP="00B7146F">
      <w:pPr>
        <w:rPr>
          <w:rFonts w:cs="Arial"/>
          <w:szCs w:val="22"/>
        </w:rPr>
      </w:pPr>
    </w:p>
    <w:p w:rsidR="00B7146F" w:rsidRPr="00255FAA" w:rsidRDefault="00B7146F" w:rsidP="00B7146F">
      <w:pPr>
        <w:rPr>
          <w:rFonts w:cs="Arial"/>
          <w:szCs w:val="22"/>
        </w:rPr>
      </w:pPr>
      <w:r w:rsidRPr="00255FAA">
        <w:rPr>
          <w:rFonts w:cs="Arial"/>
          <w:szCs w:val="22"/>
        </w:rPr>
        <w:t>This form can be used to identify individual and team skill gaps and development needs</w:t>
      </w:r>
    </w:p>
    <w:p w:rsidR="00B7146F" w:rsidRPr="00255FAA" w:rsidRDefault="00B7146F" w:rsidP="00B7146F">
      <w:pPr>
        <w:rPr>
          <w:rFonts w:cs="Arial"/>
          <w:szCs w:val="22"/>
        </w:rPr>
      </w:pPr>
    </w:p>
    <w:p w:rsidR="00B7146F" w:rsidRDefault="00B7146F" w:rsidP="00B7146F">
      <w:pPr>
        <w:jc w:val="right"/>
        <w:rPr>
          <w:rFonts w:cs="Arial"/>
          <w:szCs w:val="22"/>
        </w:rPr>
      </w:pPr>
      <w:r>
        <w:rPr>
          <w:rFonts w:cs="Arial"/>
          <w:b/>
          <w:szCs w:val="22"/>
        </w:rPr>
        <w:t>Confidence rating:</w:t>
      </w:r>
      <w:r>
        <w:rPr>
          <w:rFonts w:cs="Arial"/>
          <w:b/>
          <w:szCs w:val="22"/>
        </w:rPr>
        <w:tab/>
      </w:r>
      <w:r w:rsidRPr="00255FAA">
        <w:rPr>
          <w:rFonts w:cs="Arial"/>
          <w:szCs w:val="22"/>
        </w:rPr>
        <w:t>0 = Do not feel confident</w:t>
      </w:r>
      <w:r w:rsidRPr="00255FAA">
        <w:rPr>
          <w:rFonts w:cs="Arial"/>
          <w:szCs w:val="22"/>
        </w:rPr>
        <w:tab/>
        <w:t>1 = Have some confidence but need to develop this further</w:t>
      </w:r>
      <w:r w:rsidRPr="00255FA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255FAA">
        <w:rPr>
          <w:rFonts w:cs="Arial"/>
          <w:szCs w:val="22"/>
        </w:rPr>
        <w:t>2 = Feel Confident</w:t>
      </w:r>
    </w:p>
    <w:p w:rsidR="00B7146F" w:rsidRPr="00255FAA" w:rsidRDefault="00B7146F" w:rsidP="00B7146F">
      <w:pPr>
        <w:jc w:val="right"/>
        <w:rPr>
          <w:rFonts w:cs="Arial"/>
          <w:szCs w:val="2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  <w:gridCol w:w="2268"/>
      </w:tblGrid>
      <w:tr w:rsidR="00B7146F" w:rsidRPr="008047C0" w:rsidTr="00554D53">
        <w:trPr>
          <w:trHeight w:val="561"/>
          <w:tblHeader/>
        </w:trPr>
        <w:tc>
          <w:tcPr>
            <w:tcW w:w="12049" w:type="dxa"/>
            <w:shd w:val="clear" w:color="auto" w:fill="0093D1"/>
          </w:tcPr>
          <w:p w:rsidR="00B7146F" w:rsidRPr="008047C0" w:rsidRDefault="00B7146F" w:rsidP="00554D53">
            <w:pPr>
              <w:rPr>
                <w:rFonts w:cs="Arial"/>
                <w:b/>
                <w:color w:val="FFFFFF"/>
                <w:szCs w:val="22"/>
              </w:rPr>
            </w:pPr>
            <w:r w:rsidRPr="008047C0">
              <w:rPr>
                <w:rFonts w:cs="Arial"/>
                <w:b/>
                <w:color w:val="FFFFFF"/>
                <w:szCs w:val="22"/>
              </w:rPr>
              <w:t>Activity/situation</w:t>
            </w:r>
          </w:p>
        </w:tc>
        <w:tc>
          <w:tcPr>
            <w:tcW w:w="2268" w:type="dxa"/>
            <w:shd w:val="clear" w:color="auto" w:fill="0093D1"/>
          </w:tcPr>
          <w:p w:rsidR="00B7146F" w:rsidRPr="008047C0" w:rsidRDefault="00B7146F" w:rsidP="00554D53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8047C0">
              <w:rPr>
                <w:rFonts w:cs="Arial"/>
                <w:b/>
                <w:color w:val="FFFFFF"/>
                <w:szCs w:val="22"/>
              </w:rPr>
              <w:t>Confidence Rating</w:t>
            </w:r>
          </w:p>
        </w:tc>
      </w:tr>
      <w:tr w:rsidR="00B7146F" w:rsidRPr="00255FAA" w:rsidTr="00554D53">
        <w:tc>
          <w:tcPr>
            <w:tcW w:w="12049" w:type="dxa"/>
          </w:tcPr>
          <w:p w:rsidR="00B7146F" w:rsidRPr="00624026" w:rsidRDefault="00B7146F" w:rsidP="00554D53">
            <w:pPr>
              <w:tabs>
                <w:tab w:val="left" w:pos="4110"/>
              </w:tabs>
              <w:rPr>
                <w:rFonts w:cs="Arial"/>
                <w:szCs w:val="22"/>
              </w:rPr>
            </w:pPr>
            <w:r w:rsidRPr="00624026">
              <w:rPr>
                <w:rFonts w:cs="Arial"/>
                <w:szCs w:val="22"/>
              </w:rPr>
              <w:t xml:space="preserve">1. I feel I am able to </w:t>
            </w:r>
            <w:r w:rsidRPr="009B6F9E">
              <w:rPr>
                <w:rFonts w:cs="Arial"/>
              </w:rPr>
              <w:t>involve individuals in a general conversation about health and wellbeing</w:t>
            </w:r>
            <w:r w:rsidRPr="00624026" w:rsidDel="0023742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and promote </w:t>
            </w:r>
            <w:r w:rsidRPr="009B6F9E">
              <w:rPr>
                <w:rFonts w:cs="Arial"/>
              </w:rPr>
              <w:t>positive ideas about health to the general public</w:t>
            </w:r>
            <w:r w:rsidRPr="00624026" w:rsidDel="0023742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7146F" w:rsidRPr="00255FAA" w:rsidRDefault="00B7146F" w:rsidP="00554D53">
            <w:pPr>
              <w:tabs>
                <w:tab w:val="left" w:pos="4110"/>
              </w:tabs>
              <w:spacing w:after="120"/>
              <w:jc w:val="center"/>
              <w:rPr>
                <w:rFonts w:cs="Arial"/>
                <w:szCs w:val="22"/>
              </w:rPr>
            </w:pPr>
          </w:p>
        </w:tc>
      </w:tr>
      <w:tr w:rsidR="00B7146F" w:rsidRPr="00255FAA" w:rsidTr="00554D53">
        <w:tc>
          <w:tcPr>
            <w:tcW w:w="12049" w:type="dxa"/>
          </w:tcPr>
          <w:p w:rsidR="00B7146F" w:rsidRPr="00624026" w:rsidRDefault="00B7146F" w:rsidP="00554D53">
            <w:pPr>
              <w:tabs>
                <w:tab w:val="left" w:pos="4110"/>
              </w:tabs>
              <w:rPr>
                <w:rFonts w:cs="Arial"/>
                <w:szCs w:val="22"/>
              </w:rPr>
            </w:pPr>
            <w:r w:rsidRPr="00624026">
              <w:rPr>
                <w:rFonts w:cs="Arial"/>
                <w:szCs w:val="22"/>
              </w:rPr>
              <w:t xml:space="preserve">2. I feel I am able to </w:t>
            </w:r>
            <w:r>
              <w:rPr>
                <w:rFonts w:cs="Arial"/>
                <w:szCs w:val="22"/>
              </w:rPr>
              <w:t>a</w:t>
            </w:r>
            <w:r w:rsidRPr="009B6F9E">
              <w:rPr>
                <w:rFonts w:cs="Arial"/>
              </w:rPr>
              <w:t xml:space="preserve">sk the individual if they have considered making a change to improve their lifestyle, or respond to an individual who initiates </w:t>
            </w:r>
            <w:r>
              <w:rPr>
                <w:rFonts w:cs="Arial"/>
              </w:rPr>
              <w:t xml:space="preserve"> a lifestyle </w:t>
            </w:r>
            <w:r w:rsidRPr="009B6F9E">
              <w:rPr>
                <w:rFonts w:cs="Arial"/>
              </w:rPr>
              <w:t>discussion</w:t>
            </w:r>
            <w:r w:rsidRPr="0062402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7146F" w:rsidRPr="00255FAA" w:rsidRDefault="00B7146F" w:rsidP="00554D53">
            <w:pPr>
              <w:tabs>
                <w:tab w:val="left" w:pos="4110"/>
              </w:tabs>
              <w:spacing w:after="120"/>
              <w:jc w:val="center"/>
              <w:rPr>
                <w:rFonts w:cs="Arial"/>
                <w:szCs w:val="22"/>
              </w:rPr>
            </w:pPr>
          </w:p>
        </w:tc>
      </w:tr>
      <w:tr w:rsidR="00B7146F" w:rsidRPr="00255FAA" w:rsidTr="00554D53">
        <w:tc>
          <w:tcPr>
            <w:tcW w:w="12049" w:type="dxa"/>
          </w:tcPr>
          <w:p w:rsidR="00B7146F" w:rsidRPr="009B6F9E" w:rsidRDefault="00B7146F" w:rsidP="00554D53">
            <w:pPr>
              <w:rPr>
                <w:rFonts w:cs="Arial"/>
              </w:rPr>
            </w:pPr>
            <w:r w:rsidRPr="00624026">
              <w:rPr>
                <w:rFonts w:cs="Arial"/>
                <w:szCs w:val="22"/>
              </w:rPr>
              <w:t xml:space="preserve">3. I feel I am able to </w:t>
            </w:r>
            <w:r>
              <w:rPr>
                <w:rFonts w:cs="Arial"/>
                <w:szCs w:val="22"/>
              </w:rPr>
              <w:t xml:space="preserve">respond appropriately if an individual does </w:t>
            </w:r>
            <w:r w:rsidRPr="009B6F9E">
              <w:rPr>
                <w:rFonts w:cs="Arial"/>
              </w:rPr>
              <w:t>not want to make a ch</w:t>
            </w:r>
            <w:r>
              <w:rPr>
                <w:rFonts w:cs="Arial"/>
              </w:rPr>
              <w:t>ange or improve their lifestyle</w:t>
            </w:r>
          </w:p>
          <w:p w:rsidR="00B7146F" w:rsidRPr="00624026" w:rsidRDefault="00B7146F" w:rsidP="00554D53">
            <w:pPr>
              <w:tabs>
                <w:tab w:val="left" w:pos="4110"/>
              </w:tabs>
              <w:rPr>
                <w:rFonts w:cs="Arial"/>
                <w:szCs w:val="22"/>
              </w:rPr>
            </w:pPr>
          </w:p>
        </w:tc>
        <w:tc>
          <w:tcPr>
            <w:tcW w:w="2268" w:type="dxa"/>
          </w:tcPr>
          <w:p w:rsidR="00B7146F" w:rsidRPr="00255FAA" w:rsidRDefault="00B7146F" w:rsidP="00554D53">
            <w:pPr>
              <w:tabs>
                <w:tab w:val="left" w:pos="4110"/>
              </w:tabs>
              <w:spacing w:after="120"/>
              <w:jc w:val="center"/>
              <w:rPr>
                <w:rFonts w:cs="Arial"/>
                <w:szCs w:val="22"/>
              </w:rPr>
            </w:pPr>
          </w:p>
        </w:tc>
      </w:tr>
      <w:tr w:rsidR="00B7146F" w:rsidRPr="00255FAA" w:rsidTr="00554D53">
        <w:tc>
          <w:tcPr>
            <w:tcW w:w="12049" w:type="dxa"/>
          </w:tcPr>
          <w:p w:rsidR="00B7146F" w:rsidRPr="00624026" w:rsidRDefault="00B7146F" w:rsidP="00554D53">
            <w:pPr>
              <w:rPr>
                <w:rFonts w:cs="Arial"/>
                <w:szCs w:val="22"/>
              </w:rPr>
            </w:pPr>
            <w:r w:rsidRPr="00624026">
              <w:rPr>
                <w:rFonts w:cs="Arial"/>
                <w:szCs w:val="22"/>
              </w:rPr>
              <w:t xml:space="preserve">4. I feel able to respond to a client  who does want to consider making change or improving their lifestyle  </w:t>
            </w:r>
            <w:r>
              <w:rPr>
                <w:rFonts w:cs="Arial"/>
                <w:szCs w:val="22"/>
              </w:rPr>
              <w:t xml:space="preserve">and give </w:t>
            </w:r>
            <w:r w:rsidRPr="009B6F9E">
              <w:rPr>
                <w:rFonts w:cs="Arial"/>
              </w:rPr>
              <w:t>clear information and</w:t>
            </w:r>
            <w:r>
              <w:rPr>
                <w:rFonts w:cs="Arial"/>
              </w:rPr>
              <w:t xml:space="preserve"> suggestions </w:t>
            </w:r>
            <w:r w:rsidRPr="009B6F9E">
              <w:rPr>
                <w:rFonts w:cs="Arial"/>
              </w:rPr>
              <w:t>that meet their needs</w:t>
            </w:r>
          </w:p>
        </w:tc>
        <w:tc>
          <w:tcPr>
            <w:tcW w:w="2268" w:type="dxa"/>
          </w:tcPr>
          <w:p w:rsidR="00B7146F" w:rsidRPr="00255FAA" w:rsidRDefault="00B7146F" w:rsidP="00554D53">
            <w:pPr>
              <w:tabs>
                <w:tab w:val="left" w:pos="4110"/>
              </w:tabs>
              <w:spacing w:after="120"/>
              <w:jc w:val="center"/>
              <w:rPr>
                <w:rFonts w:cs="Arial"/>
                <w:szCs w:val="22"/>
              </w:rPr>
            </w:pPr>
          </w:p>
        </w:tc>
      </w:tr>
      <w:tr w:rsidR="00B7146F" w:rsidRPr="00255FAA" w:rsidTr="00554D53">
        <w:tc>
          <w:tcPr>
            <w:tcW w:w="12049" w:type="dxa"/>
          </w:tcPr>
          <w:p w:rsidR="00B7146F" w:rsidRPr="00624026" w:rsidRDefault="00B7146F" w:rsidP="00554D53">
            <w:pPr>
              <w:rPr>
                <w:rFonts w:cs="Arial"/>
                <w:szCs w:val="22"/>
              </w:rPr>
            </w:pPr>
            <w:r w:rsidRPr="00624026">
              <w:rPr>
                <w:rFonts w:cs="Arial"/>
                <w:szCs w:val="22"/>
              </w:rPr>
              <w:t xml:space="preserve">5. I feel I </w:t>
            </w:r>
            <w:r>
              <w:rPr>
                <w:rFonts w:cs="Arial"/>
                <w:szCs w:val="22"/>
              </w:rPr>
              <w:t xml:space="preserve">have enough knowledge of available lifestyle services to signpost individuals appropriately </w:t>
            </w:r>
          </w:p>
        </w:tc>
        <w:tc>
          <w:tcPr>
            <w:tcW w:w="2268" w:type="dxa"/>
          </w:tcPr>
          <w:p w:rsidR="00B7146F" w:rsidRPr="00255FAA" w:rsidRDefault="00B7146F" w:rsidP="00554D53">
            <w:pPr>
              <w:tabs>
                <w:tab w:val="left" w:pos="4110"/>
              </w:tabs>
              <w:spacing w:after="120"/>
              <w:jc w:val="center"/>
              <w:rPr>
                <w:rFonts w:cs="Arial"/>
                <w:szCs w:val="22"/>
              </w:rPr>
            </w:pPr>
          </w:p>
        </w:tc>
      </w:tr>
      <w:tr w:rsidR="00B7146F" w:rsidRPr="00255FAA" w:rsidTr="00554D53">
        <w:tc>
          <w:tcPr>
            <w:tcW w:w="12049" w:type="dxa"/>
          </w:tcPr>
          <w:p w:rsidR="00B7146F" w:rsidRPr="00624026" w:rsidRDefault="00B7146F" w:rsidP="00554D53">
            <w:pPr>
              <w:tabs>
                <w:tab w:val="left" w:pos="4110"/>
              </w:tabs>
              <w:rPr>
                <w:rFonts w:cs="Arial"/>
                <w:szCs w:val="22"/>
              </w:rPr>
            </w:pPr>
            <w:r w:rsidRPr="00624026">
              <w:rPr>
                <w:rFonts w:cs="Arial"/>
                <w:szCs w:val="22"/>
              </w:rPr>
              <w:t xml:space="preserve">6. I feel </w:t>
            </w:r>
            <w:r>
              <w:rPr>
                <w:rFonts w:cs="Arial"/>
                <w:szCs w:val="22"/>
              </w:rPr>
              <w:t xml:space="preserve">I have access to resources such as information/helpline numbers/websites </w:t>
            </w:r>
            <w:proofErr w:type="spellStart"/>
            <w:r>
              <w:rPr>
                <w:rFonts w:cs="Arial"/>
                <w:szCs w:val="22"/>
              </w:rPr>
              <w:t>etc</w:t>
            </w:r>
            <w:proofErr w:type="spellEnd"/>
            <w:r>
              <w:rPr>
                <w:rFonts w:cs="Arial"/>
                <w:szCs w:val="22"/>
              </w:rPr>
              <w:t xml:space="preserve"> to pass to individuals when appropriate </w:t>
            </w:r>
          </w:p>
        </w:tc>
        <w:tc>
          <w:tcPr>
            <w:tcW w:w="2268" w:type="dxa"/>
          </w:tcPr>
          <w:p w:rsidR="00B7146F" w:rsidRPr="00255FAA" w:rsidRDefault="00B7146F" w:rsidP="00554D53">
            <w:pPr>
              <w:tabs>
                <w:tab w:val="left" w:pos="4110"/>
              </w:tabs>
              <w:spacing w:after="120"/>
              <w:jc w:val="center"/>
              <w:rPr>
                <w:rFonts w:cs="Arial"/>
                <w:szCs w:val="22"/>
              </w:rPr>
            </w:pPr>
          </w:p>
        </w:tc>
      </w:tr>
    </w:tbl>
    <w:p w:rsidR="00B7146F" w:rsidRPr="00255FAA" w:rsidRDefault="00B7146F" w:rsidP="00B7146F">
      <w:pPr>
        <w:rPr>
          <w:rFonts w:cs="Arial"/>
          <w:szCs w:val="2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14317"/>
      </w:tblGrid>
      <w:tr w:rsidR="00B7146F" w:rsidRPr="008047C0" w:rsidTr="00554D53">
        <w:trPr>
          <w:trHeight w:val="470"/>
        </w:trPr>
        <w:tc>
          <w:tcPr>
            <w:tcW w:w="14317" w:type="dxa"/>
            <w:tcBorders>
              <w:bottom w:val="single" w:sz="4" w:space="0" w:color="auto"/>
            </w:tcBorders>
            <w:shd w:val="clear" w:color="auto" w:fill="0093D1"/>
          </w:tcPr>
          <w:p w:rsidR="00B7146F" w:rsidRPr="008047C0" w:rsidRDefault="00B7146F" w:rsidP="00554D53">
            <w:pPr>
              <w:tabs>
                <w:tab w:val="left" w:pos="4110"/>
              </w:tabs>
              <w:rPr>
                <w:rFonts w:cs="Arial"/>
                <w:b/>
                <w:color w:val="FFFFFF"/>
                <w:szCs w:val="22"/>
              </w:rPr>
            </w:pPr>
            <w:r w:rsidRPr="008047C0">
              <w:rPr>
                <w:rFonts w:cs="Arial"/>
                <w:b/>
                <w:color w:val="FFFFFF"/>
                <w:szCs w:val="22"/>
              </w:rPr>
              <w:t>What might help or prevent you from Making Contacts COUNT?</w:t>
            </w:r>
          </w:p>
          <w:p w:rsidR="00B7146F" w:rsidRPr="008047C0" w:rsidRDefault="00B7146F" w:rsidP="00554D53">
            <w:pPr>
              <w:tabs>
                <w:tab w:val="left" w:pos="4110"/>
              </w:tabs>
              <w:jc w:val="center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B7146F" w:rsidRPr="00255FAA" w:rsidTr="00554D53">
        <w:trPr>
          <w:trHeight w:val="757"/>
        </w:trPr>
        <w:tc>
          <w:tcPr>
            <w:tcW w:w="14317" w:type="dxa"/>
            <w:shd w:val="clear" w:color="auto" w:fill="auto"/>
          </w:tcPr>
          <w:p w:rsidR="00B7146F" w:rsidRDefault="00B7146F" w:rsidP="00554D53">
            <w:pPr>
              <w:tabs>
                <w:tab w:val="left" w:pos="4110"/>
              </w:tabs>
              <w:rPr>
                <w:rFonts w:cs="Arial"/>
                <w:b/>
                <w:szCs w:val="22"/>
              </w:rPr>
            </w:pPr>
          </w:p>
          <w:p w:rsidR="00B7146F" w:rsidRDefault="00B7146F" w:rsidP="00554D53">
            <w:pPr>
              <w:tabs>
                <w:tab w:val="left" w:pos="4110"/>
              </w:tabs>
              <w:rPr>
                <w:rFonts w:cs="Arial"/>
                <w:b/>
                <w:szCs w:val="22"/>
              </w:rPr>
            </w:pPr>
          </w:p>
          <w:p w:rsidR="00B7146F" w:rsidRDefault="00B7146F" w:rsidP="00554D53">
            <w:pPr>
              <w:tabs>
                <w:tab w:val="left" w:pos="4110"/>
              </w:tabs>
              <w:rPr>
                <w:rFonts w:cs="Arial"/>
                <w:b/>
                <w:szCs w:val="22"/>
              </w:rPr>
            </w:pPr>
          </w:p>
          <w:p w:rsidR="00B7146F" w:rsidRDefault="00B7146F" w:rsidP="00554D53">
            <w:pPr>
              <w:tabs>
                <w:tab w:val="left" w:pos="4110"/>
              </w:tabs>
              <w:rPr>
                <w:rFonts w:cs="Arial"/>
                <w:b/>
                <w:szCs w:val="22"/>
              </w:rPr>
            </w:pPr>
          </w:p>
          <w:p w:rsidR="00B7146F" w:rsidRDefault="00B7146F" w:rsidP="00554D53">
            <w:pPr>
              <w:tabs>
                <w:tab w:val="left" w:pos="4110"/>
              </w:tabs>
              <w:rPr>
                <w:rFonts w:cs="Arial"/>
                <w:b/>
                <w:szCs w:val="22"/>
              </w:rPr>
            </w:pPr>
          </w:p>
          <w:p w:rsidR="00B7146F" w:rsidRDefault="00B7146F" w:rsidP="00554D53">
            <w:pPr>
              <w:tabs>
                <w:tab w:val="left" w:pos="4110"/>
              </w:tabs>
              <w:rPr>
                <w:rFonts w:cs="Arial"/>
                <w:b/>
                <w:szCs w:val="22"/>
              </w:rPr>
            </w:pPr>
          </w:p>
          <w:p w:rsidR="00B7146F" w:rsidRDefault="00B7146F" w:rsidP="00554D53">
            <w:pPr>
              <w:tabs>
                <w:tab w:val="left" w:pos="4110"/>
              </w:tabs>
              <w:rPr>
                <w:rFonts w:cs="Arial"/>
                <w:b/>
                <w:szCs w:val="22"/>
              </w:rPr>
            </w:pPr>
          </w:p>
          <w:p w:rsidR="00B7146F" w:rsidRDefault="00B7146F" w:rsidP="00554D53">
            <w:pPr>
              <w:tabs>
                <w:tab w:val="left" w:pos="4110"/>
              </w:tabs>
              <w:rPr>
                <w:rFonts w:cs="Arial"/>
                <w:b/>
                <w:szCs w:val="22"/>
              </w:rPr>
            </w:pPr>
          </w:p>
          <w:p w:rsidR="00B7146F" w:rsidRDefault="00B7146F" w:rsidP="00554D53">
            <w:pPr>
              <w:tabs>
                <w:tab w:val="left" w:pos="4110"/>
              </w:tabs>
              <w:rPr>
                <w:rFonts w:cs="Arial"/>
                <w:b/>
                <w:szCs w:val="22"/>
              </w:rPr>
            </w:pPr>
          </w:p>
          <w:p w:rsidR="00B7146F" w:rsidRDefault="00B7146F" w:rsidP="00554D53">
            <w:pPr>
              <w:tabs>
                <w:tab w:val="left" w:pos="4110"/>
              </w:tabs>
              <w:rPr>
                <w:rFonts w:cs="Arial"/>
                <w:b/>
                <w:szCs w:val="22"/>
              </w:rPr>
            </w:pPr>
          </w:p>
          <w:p w:rsidR="00B7146F" w:rsidRDefault="00B7146F" w:rsidP="00554D53">
            <w:pPr>
              <w:tabs>
                <w:tab w:val="left" w:pos="4110"/>
              </w:tabs>
              <w:rPr>
                <w:rFonts w:cs="Arial"/>
                <w:b/>
                <w:szCs w:val="22"/>
              </w:rPr>
            </w:pPr>
          </w:p>
        </w:tc>
      </w:tr>
    </w:tbl>
    <w:p w:rsidR="008F4900" w:rsidRDefault="008F4900" w:rsidP="008F4900"/>
    <w:p w:rsidR="00B7146F" w:rsidRPr="00624026" w:rsidRDefault="00E61BAF" w:rsidP="00B7146F">
      <w:pPr>
        <w:rPr>
          <w:rFonts w:cs="Arial"/>
          <w:szCs w:val="22"/>
        </w:rPr>
      </w:pPr>
      <w:bookmarkStart w:id="1" w:name="_Toc192224833"/>
      <w:r>
        <w:rPr>
          <w:color w:val="0093D1"/>
        </w:rPr>
        <w:br w:type="page"/>
      </w:r>
      <w:r w:rsidR="00B7146F" w:rsidRPr="00624026">
        <w:rPr>
          <w:rFonts w:cs="Arial"/>
          <w:szCs w:val="22"/>
        </w:rPr>
        <w:lastRenderedPageBreak/>
        <w:t>As a team you might want to think about your individual roles against the activity that needs to be carried out to Make Contacts COUNT by</w:t>
      </w:r>
      <w:r w:rsidR="00B7146F">
        <w:rPr>
          <w:rFonts w:cs="Arial"/>
          <w:szCs w:val="22"/>
        </w:rPr>
        <w:t xml:space="preserve"> inserting your name/</w:t>
      </w:r>
      <w:r w:rsidR="00B7146F" w:rsidRPr="00624026">
        <w:rPr>
          <w:rFonts w:cs="Arial"/>
          <w:szCs w:val="22"/>
        </w:rPr>
        <w:t xml:space="preserve">role with your colleagues and then completing the boxes below to identify </w:t>
      </w:r>
      <w:r w:rsidR="00B7146F">
        <w:rPr>
          <w:rFonts w:cs="Arial"/>
          <w:szCs w:val="22"/>
        </w:rPr>
        <w:t>who in the team contributes to which activity and where there is need for improvement</w:t>
      </w:r>
      <w:r w:rsidR="00B7146F" w:rsidRPr="00624026">
        <w:rPr>
          <w:rFonts w:cs="Arial"/>
          <w:szCs w:val="22"/>
        </w:rPr>
        <w:t xml:space="preserve">.  An example has been provided on </w:t>
      </w:r>
      <w:r w:rsidR="00B7146F">
        <w:rPr>
          <w:rFonts w:cs="Arial"/>
          <w:szCs w:val="22"/>
        </w:rPr>
        <w:t>the next page.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2424"/>
        <w:gridCol w:w="2410"/>
        <w:gridCol w:w="2410"/>
        <w:gridCol w:w="2409"/>
        <w:gridCol w:w="2410"/>
      </w:tblGrid>
      <w:tr w:rsidR="00B7146F" w:rsidRPr="008047C0" w:rsidTr="00554D53">
        <w:tc>
          <w:tcPr>
            <w:tcW w:w="2362" w:type="dxa"/>
            <w:shd w:val="clear" w:color="auto" w:fill="0093D1"/>
          </w:tcPr>
          <w:p w:rsidR="00B7146F" w:rsidRPr="008047C0" w:rsidRDefault="00B7146F" w:rsidP="00554D53">
            <w:pPr>
              <w:rPr>
                <w:rFonts w:cs="Arial"/>
                <w:color w:val="FFFFFF"/>
                <w:szCs w:val="22"/>
              </w:rPr>
            </w:pPr>
            <w:r w:rsidRPr="008047C0">
              <w:rPr>
                <w:rFonts w:cs="Arial"/>
                <w:color w:val="FFFFFF"/>
                <w:szCs w:val="22"/>
              </w:rPr>
              <w:t>Activity/situation</w:t>
            </w:r>
          </w:p>
        </w:tc>
        <w:tc>
          <w:tcPr>
            <w:tcW w:w="2424" w:type="dxa"/>
            <w:shd w:val="clear" w:color="auto" w:fill="0093D1"/>
          </w:tcPr>
          <w:p w:rsidR="00B7146F" w:rsidRPr="008047C0" w:rsidRDefault="00B7146F" w:rsidP="00554D53">
            <w:pPr>
              <w:rPr>
                <w:rFonts w:cs="Arial"/>
                <w:color w:val="FFFFFF"/>
                <w:szCs w:val="22"/>
              </w:rPr>
            </w:pPr>
            <w:r w:rsidRPr="008047C0">
              <w:rPr>
                <w:rFonts w:cs="Arial"/>
                <w:color w:val="FFFFFF"/>
                <w:szCs w:val="22"/>
              </w:rPr>
              <w:t>Insert your name/role</w:t>
            </w:r>
          </w:p>
        </w:tc>
        <w:tc>
          <w:tcPr>
            <w:tcW w:w="2410" w:type="dxa"/>
            <w:shd w:val="clear" w:color="auto" w:fill="0093D1"/>
          </w:tcPr>
          <w:p w:rsidR="00B7146F" w:rsidRPr="008047C0" w:rsidRDefault="00B7146F" w:rsidP="00554D53">
            <w:pPr>
              <w:rPr>
                <w:rFonts w:cs="Arial"/>
                <w:color w:val="FFFFFF"/>
                <w:szCs w:val="22"/>
              </w:rPr>
            </w:pPr>
            <w:r w:rsidRPr="008047C0">
              <w:rPr>
                <w:rFonts w:cs="Arial"/>
                <w:color w:val="FFFFFF"/>
                <w:szCs w:val="22"/>
              </w:rPr>
              <w:t>Insert your name/role</w:t>
            </w:r>
          </w:p>
        </w:tc>
        <w:tc>
          <w:tcPr>
            <w:tcW w:w="2410" w:type="dxa"/>
            <w:shd w:val="clear" w:color="auto" w:fill="0093D1"/>
          </w:tcPr>
          <w:p w:rsidR="00B7146F" w:rsidRPr="008047C0" w:rsidRDefault="00B7146F" w:rsidP="00554D53">
            <w:pPr>
              <w:rPr>
                <w:rFonts w:cs="Arial"/>
                <w:color w:val="FFFFFF"/>
                <w:szCs w:val="22"/>
              </w:rPr>
            </w:pPr>
            <w:r w:rsidRPr="008047C0">
              <w:rPr>
                <w:rFonts w:cs="Arial"/>
                <w:color w:val="FFFFFF"/>
                <w:szCs w:val="22"/>
              </w:rPr>
              <w:t>Insert your name/role</w:t>
            </w:r>
          </w:p>
        </w:tc>
        <w:tc>
          <w:tcPr>
            <w:tcW w:w="2409" w:type="dxa"/>
            <w:shd w:val="clear" w:color="auto" w:fill="0093D1"/>
          </w:tcPr>
          <w:p w:rsidR="00B7146F" w:rsidRPr="008047C0" w:rsidRDefault="00B7146F" w:rsidP="00554D53">
            <w:pPr>
              <w:rPr>
                <w:rFonts w:cs="Arial"/>
                <w:color w:val="FFFFFF"/>
                <w:szCs w:val="22"/>
              </w:rPr>
            </w:pPr>
            <w:r w:rsidRPr="008047C0">
              <w:rPr>
                <w:rFonts w:cs="Arial"/>
                <w:color w:val="FFFFFF"/>
                <w:szCs w:val="22"/>
              </w:rPr>
              <w:t>Insert your name/role</w:t>
            </w:r>
          </w:p>
        </w:tc>
        <w:tc>
          <w:tcPr>
            <w:tcW w:w="2410" w:type="dxa"/>
            <w:shd w:val="clear" w:color="auto" w:fill="0093D1"/>
          </w:tcPr>
          <w:p w:rsidR="00B7146F" w:rsidRPr="008047C0" w:rsidRDefault="00B7146F" w:rsidP="00554D53">
            <w:pPr>
              <w:rPr>
                <w:rFonts w:cs="Arial"/>
                <w:color w:val="FFFFFF"/>
                <w:szCs w:val="22"/>
              </w:rPr>
            </w:pPr>
            <w:r w:rsidRPr="008047C0">
              <w:rPr>
                <w:rFonts w:cs="Arial"/>
                <w:color w:val="FFFFFF"/>
                <w:szCs w:val="22"/>
              </w:rPr>
              <w:t>Insert your name/role</w:t>
            </w:r>
          </w:p>
        </w:tc>
      </w:tr>
      <w:tr w:rsidR="00B7146F" w:rsidRPr="008047C0" w:rsidTr="00554D53">
        <w:tc>
          <w:tcPr>
            <w:tcW w:w="2362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Promote</w:t>
            </w:r>
            <w:r w:rsidRPr="008047C0">
              <w:rPr>
                <w:rFonts w:cs="Arial"/>
                <w:sz w:val="20"/>
                <w:szCs w:val="20"/>
              </w:rPr>
              <w:t xml:space="preserve"> positive ideas about health to the general public</w:t>
            </w:r>
          </w:p>
        </w:tc>
        <w:tc>
          <w:tcPr>
            <w:tcW w:w="2424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</w:tr>
      <w:tr w:rsidR="00B7146F" w:rsidRPr="008047C0" w:rsidTr="00554D53">
        <w:tc>
          <w:tcPr>
            <w:tcW w:w="2362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Interpreting body language, active listening</w:t>
            </w:r>
          </w:p>
        </w:tc>
        <w:tc>
          <w:tcPr>
            <w:tcW w:w="2424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</w:tr>
      <w:tr w:rsidR="00B7146F" w:rsidRPr="008047C0" w:rsidTr="00554D53">
        <w:tc>
          <w:tcPr>
            <w:tcW w:w="2362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Ask the individual if they have considered making a change to improve their lifestyle, or respond to an individual who initiates the discussion</w:t>
            </w:r>
          </w:p>
        </w:tc>
        <w:tc>
          <w:tcPr>
            <w:tcW w:w="2424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</w:tr>
      <w:tr w:rsidR="00B7146F" w:rsidRPr="008047C0" w:rsidTr="00554D53">
        <w:tc>
          <w:tcPr>
            <w:tcW w:w="2362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The individual decides they do not want to make a change or improve their lifestyle</w:t>
            </w: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Wish the individual well and explain that is fine but give them your contact details saying that they can contact you if they would like to in the future.</w:t>
            </w:r>
          </w:p>
        </w:tc>
        <w:tc>
          <w:tcPr>
            <w:tcW w:w="2424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</w:tr>
      <w:tr w:rsidR="00B7146F" w:rsidRPr="008047C0" w:rsidTr="00554D53">
        <w:tc>
          <w:tcPr>
            <w:tcW w:w="2362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The individual does want to consider making a change or improving their lifestyle.</w:t>
            </w: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This is in a defined area and information or signposting will suffice.</w:t>
            </w: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 xml:space="preserve">Wish the individual well and record the outcome </w:t>
            </w:r>
          </w:p>
        </w:tc>
        <w:tc>
          <w:tcPr>
            <w:tcW w:w="2424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</w:tr>
      <w:tr w:rsidR="00B7146F" w:rsidRPr="008047C0" w:rsidTr="00554D53">
        <w:tc>
          <w:tcPr>
            <w:tcW w:w="2362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The individual is unsure if they do want to change or does not understand the extent to which they are making healthy choices and would benefit from a health stock take</w:t>
            </w:r>
          </w:p>
        </w:tc>
        <w:tc>
          <w:tcPr>
            <w:tcW w:w="2424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Cs w:val="22"/>
              </w:rPr>
            </w:pPr>
          </w:p>
        </w:tc>
      </w:tr>
    </w:tbl>
    <w:p w:rsidR="00B7146F" w:rsidRPr="00036753" w:rsidRDefault="00B7146F" w:rsidP="00B7146F">
      <w:pPr>
        <w:rPr>
          <w:rFonts w:cs="Arial"/>
          <w:b/>
          <w:color w:val="0093D1"/>
          <w:szCs w:val="22"/>
        </w:rPr>
      </w:pPr>
      <w:r w:rsidRPr="00036753">
        <w:rPr>
          <w:rFonts w:cs="Arial"/>
          <w:b/>
          <w:color w:val="0093D1"/>
          <w:szCs w:val="22"/>
        </w:rPr>
        <w:lastRenderedPageBreak/>
        <w:t>Example</w:t>
      </w:r>
      <w:r>
        <w:rPr>
          <w:rFonts w:cs="Arial"/>
          <w:b/>
          <w:color w:val="0093D1"/>
          <w:szCs w:val="22"/>
        </w:rPr>
        <w:t xml:space="preserve">: If you are considering implementing MECC across a clinical pathway or </w:t>
      </w:r>
      <w:proofErr w:type="spellStart"/>
      <w:r>
        <w:rPr>
          <w:rFonts w:cs="Arial"/>
          <w:b/>
          <w:color w:val="0093D1"/>
          <w:szCs w:val="22"/>
        </w:rPr>
        <w:t>Lifecourse</w:t>
      </w:r>
      <w:proofErr w:type="spellEnd"/>
      <w:r w:rsidRPr="00036753">
        <w:rPr>
          <w:rFonts w:cs="Arial"/>
          <w:b/>
          <w:color w:val="0093D1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2572"/>
        <w:gridCol w:w="3260"/>
        <w:gridCol w:w="2552"/>
        <w:gridCol w:w="1701"/>
        <w:gridCol w:w="1733"/>
      </w:tblGrid>
      <w:tr w:rsidR="00B7146F" w:rsidRPr="008047C0" w:rsidTr="00554D53">
        <w:trPr>
          <w:tblHeader/>
        </w:trPr>
        <w:tc>
          <w:tcPr>
            <w:tcW w:w="2356" w:type="dxa"/>
            <w:shd w:val="clear" w:color="auto" w:fill="0093D1"/>
          </w:tcPr>
          <w:p w:rsidR="00B7146F" w:rsidRPr="008047C0" w:rsidRDefault="00B7146F" w:rsidP="00554D53">
            <w:pPr>
              <w:rPr>
                <w:rFonts w:cs="Arial"/>
                <w:color w:val="FFFFFF"/>
                <w:szCs w:val="22"/>
              </w:rPr>
            </w:pPr>
            <w:r w:rsidRPr="008047C0">
              <w:rPr>
                <w:rFonts w:cs="Arial"/>
                <w:color w:val="FFFFFF"/>
                <w:szCs w:val="22"/>
              </w:rPr>
              <w:t>Activity/situation</w:t>
            </w:r>
          </w:p>
        </w:tc>
        <w:tc>
          <w:tcPr>
            <w:tcW w:w="2572" w:type="dxa"/>
            <w:shd w:val="clear" w:color="auto" w:fill="0093D1"/>
          </w:tcPr>
          <w:p w:rsidR="00B7146F" w:rsidRPr="008047C0" w:rsidRDefault="00B7146F" w:rsidP="00554D53">
            <w:pPr>
              <w:rPr>
                <w:rFonts w:cs="Arial"/>
                <w:color w:val="FFFFFF"/>
                <w:szCs w:val="22"/>
              </w:rPr>
            </w:pPr>
            <w:r w:rsidRPr="008047C0">
              <w:rPr>
                <w:rFonts w:cs="Arial"/>
                <w:color w:val="FFFFFF"/>
                <w:szCs w:val="22"/>
              </w:rPr>
              <w:t>Practice nurses</w:t>
            </w:r>
          </w:p>
        </w:tc>
        <w:tc>
          <w:tcPr>
            <w:tcW w:w="3260" w:type="dxa"/>
            <w:shd w:val="clear" w:color="auto" w:fill="0093D1"/>
          </w:tcPr>
          <w:p w:rsidR="00B7146F" w:rsidRPr="008047C0" w:rsidRDefault="00B7146F" w:rsidP="00554D53">
            <w:pPr>
              <w:rPr>
                <w:rFonts w:cs="Arial"/>
                <w:color w:val="FFFFFF"/>
                <w:szCs w:val="22"/>
              </w:rPr>
            </w:pPr>
            <w:r w:rsidRPr="008047C0">
              <w:rPr>
                <w:rFonts w:cs="Arial"/>
                <w:color w:val="FFFFFF"/>
                <w:szCs w:val="22"/>
              </w:rPr>
              <w:t>Health visitors</w:t>
            </w:r>
          </w:p>
        </w:tc>
        <w:tc>
          <w:tcPr>
            <w:tcW w:w="2552" w:type="dxa"/>
            <w:shd w:val="clear" w:color="auto" w:fill="0093D1"/>
          </w:tcPr>
          <w:p w:rsidR="00B7146F" w:rsidRPr="008047C0" w:rsidRDefault="00B7146F" w:rsidP="00554D53">
            <w:pPr>
              <w:rPr>
                <w:rFonts w:cs="Arial"/>
                <w:color w:val="FFFFFF"/>
                <w:szCs w:val="22"/>
              </w:rPr>
            </w:pPr>
            <w:r w:rsidRPr="008047C0">
              <w:rPr>
                <w:rFonts w:cs="Arial"/>
                <w:color w:val="FFFFFF"/>
                <w:szCs w:val="22"/>
              </w:rPr>
              <w:t>Midwives</w:t>
            </w:r>
          </w:p>
        </w:tc>
        <w:tc>
          <w:tcPr>
            <w:tcW w:w="1701" w:type="dxa"/>
            <w:shd w:val="clear" w:color="auto" w:fill="0093D1"/>
          </w:tcPr>
          <w:p w:rsidR="00B7146F" w:rsidRPr="008047C0" w:rsidRDefault="00B7146F" w:rsidP="00554D53">
            <w:pPr>
              <w:rPr>
                <w:rFonts w:cs="Arial"/>
                <w:color w:val="FFFFFF"/>
                <w:szCs w:val="22"/>
              </w:rPr>
            </w:pPr>
            <w:r w:rsidRPr="008047C0">
              <w:rPr>
                <w:rFonts w:cs="Arial"/>
                <w:color w:val="FFFFFF"/>
                <w:szCs w:val="22"/>
              </w:rPr>
              <w:t>GPs</w:t>
            </w:r>
          </w:p>
        </w:tc>
        <w:tc>
          <w:tcPr>
            <w:tcW w:w="1733" w:type="dxa"/>
            <w:shd w:val="clear" w:color="auto" w:fill="0093D1"/>
          </w:tcPr>
          <w:p w:rsidR="00B7146F" w:rsidRPr="008047C0" w:rsidRDefault="00B7146F" w:rsidP="00554D53">
            <w:pPr>
              <w:rPr>
                <w:rFonts w:cs="Arial"/>
                <w:color w:val="FFFFFF"/>
                <w:szCs w:val="22"/>
              </w:rPr>
            </w:pPr>
            <w:r w:rsidRPr="008047C0">
              <w:rPr>
                <w:rFonts w:cs="Arial"/>
                <w:color w:val="FFFFFF"/>
                <w:szCs w:val="22"/>
              </w:rPr>
              <w:t>Social workers</w:t>
            </w:r>
          </w:p>
        </w:tc>
      </w:tr>
      <w:tr w:rsidR="00B7146F" w:rsidRPr="008047C0" w:rsidTr="00554D53">
        <w:tc>
          <w:tcPr>
            <w:tcW w:w="2356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‘Selling’ positive ideas about health to the general public</w:t>
            </w:r>
          </w:p>
        </w:tc>
        <w:tc>
          <w:tcPr>
            <w:tcW w:w="2572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Involve women in a general conversation about health and wellbeing in pregnancy</w:t>
            </w:r>
          </w:p>
        </w:tc>
        <w:tc>
          <w:tcPr>
            <w:tcW w:w="326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Use clinics to spread positive ideas to pregnant and post natal women about healthy diets, smoking cessation, alcohol consumption, breastfeeding</w:t>
            </w:r>
          </w:p>
        </w:tc>
        <w:tc>
          <w:tcPr>
            <w:tcW w:w="2552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Use antenatal visits to spread positive messages about healthy diets, smoking cessation, alcohol consumption, breastfeeding.</w:t>
            </w:r>
          </w:p>
        </w:tc>
        <w:tc>
          <w:tcPr>
            <w:tcW w:w="1701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Encourage  breast feeding and change the attitudes of mothers</w:t>
            </w:r>
          </w:p>
        </w:tc>
        <w:tc>
          <w:tcPr>
            <w:tcW w:w="1733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Use any opportunity to engage mothers and families in discussions about healthy life styles</w:t>
            </w:r>
          </w:p>
        </w:tc>
      </w:tr>
      <w:tr w:rsidR="00B7146F" w:rsidRPr="008047C0" w:rsidTr="00554D53">
        <w:tc>
          <w:tcPr>
            <w:tcW w:w="2356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Interpreting body language, active listening</w:t>
            </w:r>
          </w:p>
        </w:tc>
        <w:tc>
          <w:tcPr>
            <w:tcW w:w="2572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Identify  any signals a woman may give that there are issues she may wish to discuss with you or with a midwife or GP</w:t>
            </w:r>
          </w:p>
        </w:tc>
        <w:tc>
          <w:tcPr>
            <w:tcW w:w="326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Try to identify any unspoken needs the woman may have in relation to her health and wellbeing</w:t>
            </w:r>
          </w:p>
        </w:tc>
        <w:tc>
          <w:tcPr>
            <w:tcW w:w="2552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Identify any worries the woman may have that she is not expressing openly</w:t>
            </w:r>
          </w:p>
        </w:tc>
        <w:tc>
          <w:tcPr>
            <w:tcW w:w="1701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Listen to and observe pregnant women with care to identify any hidden problems</w:t>
            </w:r>
          </w:p>
        </w:tc>
        <w:tc>
          <w:tcPr>
            <w:tcW w:w="1733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Pick up any health or wellbeing problems a mother may be wishing to discuss</w:t>
            </w:r>
          </w:p>
        </w:tc>
      </w:tr>
      <w:tr w:rsidR="00B7146F" w:rsidRPr="008047C0" w:rsidTr="00554D53">
        <w:tc>
          <w:tcPr>
            <w:tcW w:w="2356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Ask the individual if they have considered making a change to improve their lifestyle, or respond to an individual who initiates the discussion</w:t>
            </w:r>
          </w:p>
        </w:tc>
        <w:tc>
          <w:tcPr>
            <w:tcW w:w="2572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Use careful questioning to identify the woman’s health and wellbeing needs e.g. smoking, losing weight</w:t>
            </w:r>
          </w:p>
        </w:tc>
        <w:tc>
          <w:tcPr>
            <w:tcW w:w="326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Use the antenatal health check to probe unhealthy behaviours that the woman may be receptive to changing.</w:t>
            </w: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Make suggestions about life style changes that would be beneficial to mother and baby</w:t>
            </w:r>
          </w:p>
        </w:tc>
        <w:tc>
          <w:tcPr>
            <w:tcW w:w="2552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Use all antenatal contacts to probe unhealthy behaviours that the woman may be receptive to changing.</w:t>
            </w: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Make suggestions about life styles that would be beneficial to mother and baby</w:t>
            </w:r>
          </w:p>
        </w:tc>
        <w:tc>
          <w:tcPr>
            <w:tcW w:w="1701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Use routine visits to make suggestions about life style changes that would be beneficial to maternal health</w:t>
            </w:r>
          </w:p>
        </w:tc>
        <w:tc>
          <w:tcPr>
            <w:tcW w:w="1733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Be prepared to talk about life style changes related to health and wellbeing</w:t>
            </w:r>
          </w:p>
        </w:tc>
      </w:tr>
      <w:tr w:rsidR="00B7146F" w:rsidRPr="008047C0" w:rsidTr="00554D53">
        <w:tc>
          <w:tcPr>
            <w:tcW w:w="2356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The individual decides they do not want to make a change or improve their lifestyle</w:t>
            </w: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Wish the individual well and explain that is fine but give them your contact details saying that they can contact you if they would like to in the future.</w:t>
            </w:r>
          </w:p>
        </w:tc>
        <w:tc>
          <w:tcPr>
            <w:tcW w:w="2572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Respect the woman’s decisions but ensure she is booked into HVs and ante natal clinics</w:t>
            </w:r>
          </w:p>
        </w:tc>
        <w:tc>
          <w:tcPr>
            <w:tcW w:w="326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Respect the woman’s decision but ensure she attends clinics and arouse her concerns for the health of her baby</w:t>
            </w:r>
          </w:p>
        </w:tc>
        <w:tc>
          <w:tcPr>
            <w:tcW w:w="2552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Respect the woman’s decision but ensure she attends clinics, check her diet and general health</w:t>
            </w:r>
          </w:p>
        </w:tc>
        <w:tc>
          <w:tcPr>
            <w:tcW w:w="1701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Respect the woman’s decision and keep a check on her general health</w:t>
            </w:r>
          </w:p>
        </w:tc>
        <w:tc>
          <w:tcPr>
            <w:tcW w:w="1733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Respect the woman’s decision but observe her progress through her pregnancy and monitor the rest of the family</w:t>
            </w:r>
          </w:p>
        </w:tc>
      </w:tr>
      <w:tr w:rsidR="00B7146F" w:rsidRPr="008047C0" w:rsidTr="00554D53">
        <w:tc>
          <w:tcPr>
            <w:tcW w:w="2356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The individual does want to consider making a change or improving their lifestyle.</w:t>
            </w: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This is in a defined area and information or signposting will suffice.</w:t>
            </w: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</w:p>
          <w:p w:rsidR="00B7146F" w:rsidRPr="008047C0" w:rsidRDefault="00B7146F" w:rsidP="00B7146F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Wish the individual well and record the outcome</w:t>
            </w:r>
          </w:p>
        </w:tc>
        <w:tc>
          <w:tcPr>
            <w:tcW w:w="2572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Provide all the information the woman needs to improve her lifestyle</w:t>
            </w: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Identify services which match the woman’s needs and confirm with her that they are suitable.</w:t>
            </w: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Provide information on a healthy diet, smoking cessation and alcohol consumption in pregnancy.</w:t>
            </w: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Provide a breastfeeding information pack and give information about breastfeeding groups.</w:t>
            </w: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Provide information on immunisation</w:t>
            </w:r>
          </w:p>
        </w:tc>
        <w:tc>
          <w:tcPr>
            <w:tcW w:w="2552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Provide information on a healthy diet, smoking cessation and alcohol consumption during pregnancy.</w:t>
            </w: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Ensure consistency with the advice given by the HV</w:t>
            </w: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Ensure the woman has all the information available about birth, breastfeeding and immunisation</w:t>
            </w:r>
          </w:p>
        </w:tc>
        <w:tc>
          <w:tcPr>
            <w:tcW w:w="1733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If the woman has not yet accessed HV and antenatal services give her the necessary information</w:t>
            </w: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</w:p>
        </w:tc>
      </w:tr>
      <w:tr w:rsidR="00B7146F" w:rsidRPr="008047C0" w:rsidTr="00554D53">
        <w:tc>
          <w:tcPr>
            <w:tcW w:w="2356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lastRenderedPageBreak/>
              <w:t>The individual is unsure if they do want to change or does not understand the extent to which they are making healthy choices and would benefit from a health stock take</w:t>
            </w:r>
          </w:p>
        </w:tc>
        <w:tc>
          <w:tcPr>
            <w:tcW w:w="2572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Explain the benefits of making healthy choices for the woman and her baby and give her the opportunity to fully discuss and assess them.</w:t>
            </w: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Refer her to a suitable service</w:t>
            </w:r>
          </w:p>
        </w:tc>
        <w:tc>
          <w:tcPr>
            <w:tcW w:w="3260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Explain what would be healthy choices for mother and baby, give her time to discuss them and refer her to a suitable service</w:t>
            </w:r>
          </w:p>
        </w:tc>
        <w:tc>
          <w:tcPr>
            <w:tcW w:w="2552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Explain what healthy choices would mean to her and her baby and refer her on to a suitable service.</w:t>
            </w:r>
          </w:p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Congratulate  the woman on considering healthy choices and refer her to a suitable service</w:t>
            </w:r>
          </w:p>
        </w:tc>
        <w:tc>
          <w:tcPr>
            <w:tcW w:w="1733" w:type="dxa"/>
            <w:shd w:val="clear" w:color="auto" w:fill="auto"/>
          </w:tcPr>
          <w:p w:rsidR="00B7146F" w:rsidRPr="008047C0" w:rsidRDefault="00B7146F" w:rsidP="00554D53">
            <w:pPr>
              <w:rPr>
                <w:rFonts w:cs="Arial"/>
                <w:sz w:val="20"/>
                <w:szCs w:val="20"/>
              </w:rPr>
            </w:pPr>
            <w:r w:rsidRPr="008047C0">
              <w:rPr>
                <w:rFonts w:cs="Arial"/>
                <w:sz w:val="20"/>
                <w:szCs w:val="20"/>
              </w:rPr>
              <w:t>Explain what healthy choices would mean for the woman and her family and refer her to a suitable service</w:t>
            </w:r>
          </w:p>
        </w:tc>
      </w:tr>
    </w:tbl>
    <w:p w:rsidR="00B7146F" w:rsidRPr="00624026" w:rsidRDefault="00B7146F" w:rsidP="00B7146F">
      <w:pPr>
        <w:rPr>
          <w:rFonts w:cs="Arial"/>
          <w:sz w:val="20"/>
          <w:szCs w:val="20"/>
        </w:rPr>
      </w:pPr>
    </w:p>
    <w:p w:rsidR="00E61BAF" w:rsidRDefault="00E61BAF">
      <w:pPr>
        <w:rPr>
          <w:rFonts w:ascii="Cambria" w:eastAsia="MS Gothic" w:hAnsi="Cambria"/>
          <w:i/>
          <w:iCs/>
          <w:color w:val="0093D1"/>
          <w:spacing w:val="15"/>
          <w:sz w:val="24"/>
          <w:lang w:val="en-US" w:eastAsia="ja-JP"/>
        </w:rPr>
      </w:pPr>
    </w:p>
    <w:p w:rsidR="008F4900" w:rsidRDefault="008F4900" w:rsidP="008F4900">
      <w:pPr>
        <w:pStyle w:val="Subtitle"/>
        <w:jc w:val="both"/>
        <w:rPr>
          <w:b/>
          <w:bCs/>
          <w:color w:val="000000"/>
        </w:rPr>
      </w:pPr>
      <w:bookmarkStart w:id="2" w:name="_Toc192224835"/>
      <w:bookmarkStart w:id="3" w:name="_Toc318823061"/>
      <w:bookmarkEnd w:id="1"/>
    </w:p>
    <w:p w:rsidR="00E61BAF" w:rsidRDefault="00097D1F">
      <w:pPr>
        <w:rPr>
          <w:rFonts w:ascii="Cambria" w:eastAsia="MS Gothic" w:hAnsi="Cambria"/>
          <w:i/>
          <w:iCs/>
          <w:color w:val="0093D1"/>
          <w:spacing w:val="15"/>
          <w:sz w:val="24"/>
          <w:lang w:val="en-US" w:eastAsia="ja-JP"/>
        </w:rPr>
      </w:pPr>
      <w:r>
        <w:rPr>
          <w:rFonts w:ascii="Cambria" w:eastAsia="MS Gothic" w:hAnsi="Cambria"/>
          <w:i/>
          <w:iCs/>
          <w:noProof/>
          <w:color w:val="0093D1"/>
          <w:spacing w:val="15"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2980055</wp:posOffset>
            </wp:positionV>
            <wp:extent cx="8863330" cy="210439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bookmarkEnd w:id="3"/>
    </w:p>
    <w:sectPr w:rsidR="00E61BAF" w:rsidSect="00E61BAF">
      <w:headerReference w:type="first" r:id="rId10"/>
      <w:pgSz w:w="16838" w:h="11906" w:orient="landscape"/>
      <w:pgMar w:top="709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A2" w:rsidRDefault="00B95DA2" w:rsidP="009B6F4E">
      <w:r>
        <w:separator/>
      </w:r>
    </w:p>
  </w:endnote>
  <w:endnote w:type="continuationSeparator" w:id="0">
    <w:p w:rsidR="00B95DA2" w:rsidRDefault="00B95DA2" w:rsidP="009B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A2" w:rsidRDefault="00B95DA2" w:rsidP="009B6F4E">
      <w:r>
        <w:separator/>
      </w:r>
    </w:p>
  </w:footnote>
  <w:footnote w:type="continuationSeparator" w:id="0">
    <w:p w:rsidR="00B95DA2" w:rsidRDefault="00B95DA2" w:rsidP="009B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85" w:rsidRDefault="008F3885" w:rsidP="008F4900">
    <w:pPr>
      <w:pStyle w:val="Header"/>
      <w:rPr>
        <w:rFonts w:cs="Arial"/>
        <w:b/>
        <w:i/>
        <w:color w:val="0093D1"/>
        <w:sz w:val="28"/>
        <w:szCs w:val="28"/>
      </w:rPr>
    </w:pPr>
  </w:p>
  <w:p w:rsidR="009B6F4E" w:rsidRDefault="009B6F4E" w:rsidP="009B6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4EA"/>
    <w:multiLevelType w:val="hybridMultilevel"/>
    <w:tmpl w:val="20001362"/>
    <w:lvl w:ilvl="0" w:tplc="E16CD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7729D"/>
    <w:multiLevelType w:val="hybridMultilevel"/>
    <w:tmpl w:val="9428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4D7E"/>
    <w:multiLevelType w:val="hybridMultilevel"/>
    <w:tmpl w:val="30967888"/>
    <w:lvl w:ilvl="0" w:tplc="E16CD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8A41A5"/>
    <w:multiLevelType w:val="hybridMultilevel"/>
    <w:tmpl w:val="50287CAA"/>
    <w:lvl w:ilvl="0" w:tplc="E16CD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55984"/>
    <w:multiLevelType w:val="hybridMultilevel"/>
    <w:tmpl w:val="98520C22"/>
    <w:lvl w:ilvl="0" w:tplc="E16CD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CC791B"/>
    <w:multiLevelType w:val="hybridMultilevel"/>
    <w:tmpl w:val="A596FD30"/>
    <w:lvl w:ilvl="0" w:tplc="E16CD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5272A"/>
    <w:multiLevelType w:val="hybridMultilevel"/>
    <w:tmpl w:val="4000C630"/>
    <w:lvl w:ilvl="0" w:tplc="E16CD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1038C0"/>
    <w:multiLevelType w:val="hybridMultilevel"/>
    <w:tmpl w:val="0268BB7C"/>
    <w:lvl w:ilvl="0" w:tplc="E16CD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A301F5D"/>
    <w:multiLevelType w:val="hybridMultilevel"/>
    <w:tmpl w:val="F190BD5E"/>
    <w:lvl w:ilvl="0" w:tplc="E16CD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9F4DB8"/>
    <w:multiLevelType w:val="hybridMultilevel"/>
    <w:tmpl w:val="B85E86EC"/>
    <w:lvl w:ilvl="0" w:tplc="2D8EE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1E6402"/>
    <w:multiLevelType w:val="hybridMultilevel"/>
    <w:tmpl w:val="25AA463E"/>
    <w:lvl w:ilvl="0" w:tplc="E16CD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DD6037"/>
    <w:multiLevelType w:val="hybridMultilevel"/>
    <w:tmpl w:val="D9C859DC"/>
    <w:lvl w:ilvl="0" w:tplc="E16CD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94F4CBA"/>
    <w:multiLevelType w:val="hybridMultilevel"/>
    <w:tmpl w:val="6248D320"/>
    <w:lvl w:ilvl="0" w:tplc="E16CD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B6A34"/>
    <w:multiLevelType w:val="hybridMultilevel"/>
    <w:tmpl w:val="5502A130"/>
    <w:lvl w:ilvl="0" w:tplc="E16CD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4CC00F0"/>
    <w:multiLevelType w:val="hybridMultilevel"/>
    <w:tmpl w:val="5366FF0E"/>
    <w:lvl w:ilvl="0" w:tplc="E16CD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41"/>
    <w:rsid w:val="00072D41"/>
    <w:rsid w:val="00097D1F"/>
    <w:rsid w:val="00113435"/>
    <w:rsid w:val="003369C8"/>
    <w:rsid w:val="003A66D5"/>
    <w:rsid w:val="004B5FD6"/>
    <w:rsid w:val="008A50A8"/>
    <w:rsid w:val="008D4D36"/>
    <w:rsid w:val="008E41A3"/>
    <w:rsid w:val="008F3885"/>
    <w:rsid w:val="008F4900"/>
    <w:rsid w:val="0093422A"/>
    <w:rsid w:val="009B6F4E"/>
    <w:rsid w:val="00B12470"/>
    <w:rsid w:val="00B7146F"/>
    <w:rsid w:val="00B95DA2"/>
    <w:rsid w:val="00BB083E"/>
    <w:rsid w:val="00BB5D45"/>
    <w:rsid w:val="00DB67C8"/>
    <w:rsid w:val="00E61BAF"/>
    <w:rsid w:val="00F451F9"/>
    <w:rsid w:val="00F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4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12470"/>
    <w:pPr>
      <w:tabs>
        <w:tab w:val="num" w:pos="360"/>
      </w:tabs>
      <w:spacing w:after="80" w:line="276" w:lineRule="auto"/>
      <w:ind w:left="360" w:hanging="360"/>
      <w:jc w:val="both"/>
      <w:outlineLvl w:val="0"/>
    </w:pPr>
    <w:rPr>
      <w:rFonts w:cs="Arial"/>
      <w:b/>
      <w:color w:val="17365D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D41"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2470"/>
    <w:rPr>
      <w:rFonts w:ascii="Arial" w:hAnsi="Arial" w:cs="Arial"/>
      <w:b/>
      <w:color w:val="17365D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1247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99"/>
    <w:rsid w:val="00B12470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470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B12470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B1247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B12470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B12470"/>
    <w:pPr>
      <w:ind w:left="720"/>
      <w:contextualSpacing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2470"/>
    <w:pPr>
      <w:keepNext/>
      <w:keepLines/>
      <w:tabs>
        <w:tab w:val="clear" w:pos="360"/>
      </w:tabs>
      <w:spacing w:before="480" w:after="0"/>
      <w:ind w:left="0" w:firstLine="0"/>
      <w:jc w:val="left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72D41"/>
    <w:rPr>
      <w:rFonts w:ascii="Arial" w:hAnsi="Arial"/>
      <w:b/>
      <w:bCs/>
      <w:sz w:val="22"/>
    </w:rPr>
  </w:style>
  <w:style w:type="paragraph" w:customStyle="1" w:styleId="BodyText1">
    <w:name w:val="Body Text1"/>
    <w:basedOn w:val="NormalWeb"/>
    <w:uiPriority w:val="99"/>
    <w:rsid w:val="00072D41"/>
    <w:pPr>
      <w:spacing w:after="280" w:line="280" w:lineRule="atLeast"/>
    </w:pPr>
    <w:rPr>
      <w:rFonts w:ascii="Arial" w:hAnsi="Arial"/>
      <w:color w:val="000000"/>
      <w:sz w:val="22"/>
      <w:szCs w:val="20"/>
      <w:lang w:val="en-US"/>
    </w:rPr>
  </w:style>
  <w:style w:type="character" w:styleId="CommentReference">
    <w:name w:val="annotation reference"/>
    <w:uiPriority w:val="99"/>
    <w:semiHidden/>
    <w:rsid w:val="00072D4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72D41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D41"/>
    <w:rPr>
      <w:rFonts w:ascii="Calibri" w:hAnsi="Calibri"/>
    </w:rPr>
  </w:style>
  <w:style w:type="paragraph" w:customStyle="1" w:styleId="tableheader">
    <w:name w:val="table header"/>
    <w:basedOn w:val="Normal"/>
    <w:uiPriority w:val="99"/>
    <w:rsid w:val="00072D41"/>
    <w:pPr>
      <w:jc w:val="center"/>
    </w:pPr>
    <w:rPr>
      <w:color w:val="FFFFFF"/>
      <w:sz w:val="20"/>
    </w:rPr>
  </w:style>
  <w:style w:type="paragraph" w:customStyle="1" w:styleId="tablecontent">
    <w:name w:val="table content"/>
    <w:basedOn w:val="Normal"/>
    <w:uiPriority w:val="99"/>
    <w:rsid w:val="00072D41"/>
    <w:rPr>
      <w:sz w:val="20"/>
    </w:rPr>
  </w:style>
  <w:style w:type="character" w:styleId="Emphasis">
    <w:name w:val="Emphasis"/>
    <w:aliases w:val="Second Tier Sub Heading"/>
    <w:uiPriority w:val="99"/>
    <w:qFormat/>
    <w:rsid w:val="00072D41"/>
    <w:rPr>
      <w:rFonts w:ascii="Arial" w:hAnsi="Arial"/>
      <w:i/>
      <w:color w:val="005C9E"/>
      <w:sz w:val="22"/>
    </w:rPr>
  </w:style>
  <w:style w:type="paragraph" w:styleId="NormalWeb">
    <w:name w:val="Normal (Web)"/>
    <w:basedOn w:val="Normal"/>
    <w:uiPriority w:val="99"/>
    <w:semiHidden/>
    <w:unhideWhenUsed/>
    <w:rsid w:val="00072D4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F4E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F4E"/>
    <w:rPr>
      <w:rFonts w:ascii="Arial" w:hAnsi="Arial"/>
      <w:sz w:val="22"/>
      <w:szCs w:val="24"/>
    </w:rPr>
  </w:style>
  <w:style w:type="paragraph" w:customStyle="1" w:styleId="header3">
    <w:name w:val="header 3"/>
    <w:basedOn w:val="BodyText1"/>
    <w:uiPriority w:val="99"/>
    <w:rsid w:val="008D4D36"/>
    <w:pPr>
      <w:spacing w:after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4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12470"/>
    <w:pPr>
      <w:tabs>
        <w:tab w:val="num" w:pos="360"/>
      </w:tabs>
      <w:spacing w:after="80" w:line="276" w:lineRule="auto"/>
      <w:ind w:left="360" w:hanging="360"/>
      <w:jc w:val="both"/>
      <w:outlineLvl w:val="0"/>
    </w:pPr>
    <w:rPr>
      <w:rFonts w:cs="Arial"/>
      <w:b/>
      <w:color w:val="17365D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D41"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2470"/>
    <w:rPr>
      <w:rFonts w:ascii="Arial" w:hAnsi="Arial" w:cs="Arial"/>
      <w:b/>
      <w:color w:val="17365D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1247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99"/>
    <w:rsid w:val="00B12470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470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B12470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B1247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B12470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B12470"/>
    <w:pPr>
      <w:ind w:left="720"/>
      <w:contextualSpacing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2470"/>
    <w:pPr>
      <w:keepNext/>
      <w:keepLines/>
      <w:tabs>
        <w:tab w:val="clear" w:pos="360"/>
      </w:tabs>
      <w:spacing w:before="480" w:after="0"/>
      <w:ind w:left="0" w:firstLine="0"/>
      <w:jc w:val="left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72D41"/>
    <w:rPr>
      <w:rFonts w:ascii="Arial" w:hAnsi="Arial"/>
      <w:b/>
      <w:bCs/>
      <w:sz w:val="22"/>
    </w:rPr>
  </w:style>
  <w:style w:type="paragraph" w:customStyle="1" w:styleId="BodyText1">
    <w:name w:val="Body Text1"/>
    <w:basedOn w:val="NormalWeb"/>
    <w:uiPriority w:val="99"/>
    <w:rsid w:val="00072D41"/>
    <w:pPr>
      <w:spacing w:after="280" w:line="280" w:lineRule="atLeast"/>
    </w:pPr>
    <w:rPr>
      <w:rFonts w:ascii="Arial" w:hAnsi="Arial"/>
      <w:color w:val="000000"/>
      <w:sz w:val="22"/>
      <w:szCs w:val="20"/>
      <w:lang w:val="en-US"/>
    </w:rPr>
  </w:style>
  <w:style w:type="character" w:styleId="CommentReference">
    <w:name w:val="annotation reference"/>
    <w:uiPriority w:val="99"/>
    <w:semiHidden/>
    <w:rsid w:val="00072D4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72D41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D41"/>
    <w:rPr>
      <w:rFonts w:ascii="Calibri" w:hAnsi="Calibri"/>
    </w:rPr>
  </w:style>
  <w:style w:type="paragraph" w:customStyle="1" w:styleId="tableheader">
    <w:name w:val="table header"/>
    <w:basedOn w:val="Normal"/>
    <w:uiPriority w:val="99"/>
    <w:rsid w:val="00072D41"/>
    <w:pPr>
      <w:jc w:val="center"/>
    </w:pPr>
    <w:rPr>
      <w:color w:val="FFFFFF"/>
      <w:sz w:val="20"/>
    </w:rPr>
  </w:style>
  <w:style w:type="paragraph" w:customStyle="1" w:styleId="tablecontent">
    <w:name w:val="table content"/>
    <w:basedOn w:val="Normal"/>
    <w:uiPriority w:val="99"/>
    <w:rsid w:val="00072D41"/>
    <w:rPr>
      <w:sz w:val="20"/>
    </w:rPr>
  </w:style>
  <w:style w:type="character" w:styleId="Emphasis">
    <w:name w:val="Emphasis"/>
    <w:aliases w:val="Second Tier Sub Heading"/>
    <w:uiPriority w:val="99"/>
    <w:qFormat/>
    <w:rsid w:val="00072D41"/>
    <w:rPr>
      <w:rFonts w:ascii="Arial" w:hAnsi="Arial"/>
      <w:i/>
      <w:color w:val="005C9E"/>
      <w:sz w:val="22"/>
    </w:rPr>
  </w:style>
  <w:style w:type="paragraph" w:styleId="NormalWeb">
    <w:name w:val="Normal (Web)"/>
    <w:basedOn w:val="Normal"/>
    <w:uiPriority w:val="99"/>
    <w:semiHidden/>
    <w:unhideWhenUsed/>
    <w:rsid w:val="00072D4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F4E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F4E"/>
    <w:rPr>
      <w:rFonts w:ascii="Arial" w:hAnsi="Arial"/>
      <w:sz w:val="22"/>
      <w:szCs w:val="24"/>
    </w:rPr>
  </w:style>
  <w:style w:type="paragraph" w:customStyle="1" w:styleId="header3">
    <w:name w:val="header 3"/>
    <w:basedOn w:val="BodyText1"/>
    <w:uiPriority w:val="99"/>
    <w:rsid w:val="008D4D36"/>
    <w:pPr>
      <w:spacing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</dc:creator>
  <cp:keywords/>
  <dc:description/>
  <cp:lastModifiedBy>NHS</cp:lastModifiedBy>
  <cp:revision>6</cp:revision>
  <cp:lastPrinted>2012-03-22T10:25:00Z</cp:lastPrinted>
  <dcterms:created xsi:type="dcterms:W3CDTF">2012-05-03T15:24:00Z</dcterms:created>
  <dcterms:modified xsi:type="dcterms:W3CDTF">2012-05-03T15:32:00Z</dcterms:modified>
</cp:coreProperties>
</file>